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824D61" w14:textId="1B3B9ABD" w:rsidR="000E6486" w:rsidRPr="000E6486" w:rsidRDefault="000E6486" w:rsidP="000E6486">
      <w:pPr>
        <w:jc w:val="center"/>
        <w:rPr>
          <w:b/>
          <w:sz w:val="24"/>
        </w:rPr>
      </w:pPr>
      <w:r>
        <w:rPr>
          <w:b/>
          <w:sz w:val="24"/>
        </w:rPr>
        <w:t>PARECER</w:t>
      </w:r>
      <w:r w:rsidR="00B9519B">
        <w:rPr>
          <w:b/>
          <w:sz w:val="24"/>
        </w:rPr>
        <w:t xml:space="preserve"> de Projeto de Lei</w:t>
      </w:r>
      <w:r>
        <w:rPr>
          <w:b/>
          <w:sz w:val="24"/>
        </w:rPr>
        <w:t xml:space="preserve"> n° </w:t>
      </w:r>
      <w:r w:rsidR="00715CB0">
        <w:rPr>
          <w:b/>
          <w:sz w:val="24"/>
        </w:rPr>
        <w:t>3</w:t>
      </w:r>
      <w:r w:rsidR="00FB62A7">
        <w:rPr>
          <w:b/>
          <w:sz w:val="24"/>
        </w:rPr>
        <w:t>1</w:t>
      </w:r>
      <w:r>
        <w:rPr>
          <w:b/>
          <w:sz w:val="24"/>
        </w:rPr>
        <w:t>/2013</w:t>
      </w:r>
    </w:p>
    <w:p w14:paraId="6FFCF83F" w14:textId="77777777" w:rsidR="000E6486" w:rsidRPr="00B9519B" w:rsidRDefault="000E6486" w:rsidP="000E6486">
      <w:pPr>
        <w:jc w:val="center"/>
        <w:rPr>
          <w:b/>
        </w:rPr>
      </w:pPr>
      <w:r w:rsidRPr="00B9519B">
        <w:rPr>
          <w:b/>
        </w:rPr>
        <w:t>COMISSÃO DE FINANÇAS, JUSTIÇA E LEGISLAÇÃO</w:t>
      </w:r>
    </w:p>
    <w:p w14:paraId="3B086C57" w14:textId="77777777" w:rsidR="000E6486" w:rsidRDefault="000E6486" w:rsidP="000E6486">
      <w:pPr>
        <w:jc w:val="center"/>
      </w:pPr>
    </w:p>
    <w:p w14:paraId="39848B0B" w14:textId="5B3B0747" w:rsidR="000E6486" w:rsidRPr="00B9519B" w:rsidRDefault="000E6486" w:rsidP="000E6486">
      <w:pPr>
        <w:rPr>
          <w:b/>
        </w:rPr>
      </w:pPr>
      <w:r w:rsidRPr="00B9519B">
        <w:rPr>
          <w:b/>
        </w:rPr>
        <w:t xml:space="preserve">Projeto de Lei n° </w:t>
      </w:r>
      <w:r w:rsidR="00715CB0">
        <w:rPr>
          <w:b/>
        </w:rPr>
        <w:t>3</w:t>
      </w:r>
      <w:r w:rsidR="00FB62A7">
        <w:rPr>
          <w:b/>
        </w:rPr>
        <w:t>1</w:t>
      </w:r>
      <w:r w:rsidRPr="00B9519B">
        <w:rPr>
          <w:b/>
        </w:rPr>
        <w:t>/2013</w:t>
      </w:r>
    </w:p>
    <w:p w14:paraId="4B74AC84" w14:textId="77777777" w:rsidR="000E6486" w:rsidRDefault="000E6486" w:rsidP="000E6486"/>
    <w:p w14:paraId="7A3146D7" w14:textId="77777777" w:rsidR="000E6486" w:rsidRDefault="000E6486" w:rsidP="000E6486"/>
    <w:p w14:paraId="3D1FB5B4" w14:textId="191F7CC5" w:rsidR="000E6486" w:rsidRDefault="000E6486" w:rsidP="000E6486">
      <w:pPr>
        <w:jc w:val="both"/>
      </w:pPr>
      <w:r>
        <w:t>O presente parecer tem por objeto o Projeto de Lei nº</w:t>
      </w:r>
      <w:r w:rsidR="00715CB0">
        <w:t xml:space="preserve"> 003</w:t>
      </w:r>
      <w:r w:rsidR="00FB62A7">
        <w:t>1</w:t>
      </w:r>
      <w:r>
        <w:t xml:space="preserve"> de</w:t>
      </w:r>
      <w:r w:rsidR="00B9519B">
        <w:t xml:space="preserve"> 2</w:t>
      </w:r>
      <w:r w:rsidR="00FB62A7">
        <w:t>7</w:t>
      </w:r>
      <w:r w:rsidR="00B9519B">
        <w:t>-0</w:t>
      </w:r>
      <w:r w:rsidR="00715CB0">
        <w:t>9</w:t>
      </w:r>
      <w:r w:rsidR="00B9519B">
        <w:t>-</w:t>
      </w:r>
      <w:r>
        <w:t xml:space="preserve">2013, de autoria do ilustre </w:t>
      </w:r>
      <w:r w:rsidR="00CF4ADB">
        <w:t>Executivo Municipal</w:t>
      </w:r>
      <w:r w:rsidR="00B9519B">
        <w:t xml:space="preserve">, que </w:t>
      </w:r>
      <w:r w:rsidR="00FB62A7" w:rsidRPr="00FB62A7">
        <w:rPr>
          <w:b/>
        </w:rPr>
        <w:t>ALTERA A LEI MUNICIPAL N° 1.002, DE 23 DE ABRIL DE 2013 QUE DISPÕE SOBRE AS DIRETRIZES PARA A ELABORAÇAO DA PROPOSTA ORÇAMENTÁRIA PARA O EXERCICIO FINANCEIRO DE 2014.</w:t>
      </w:r>
    </w:p>
    <w:p w14:paraId="15F153C0" w14:textId="6EAF4547" w:rsidR="000E6486" w:rsidRDefault="000E6486" w:rsidP="000E6486">
      <w:pPr>
        <w:jc w:val="both"/>
      </w:pPr>
      <w:r>
        <w:t xml:space="preserve">A proposta em questão esteve em </w:t>
      </w:r>
      <w:r w:rsidR="00B9519B">
        <w:t>apreciação</w:t>
      </w:r>
      <w:r>
        <w:t xml:space="preserve"> no dia </w:t>
      </w:r>
      <w:r w:rsidR="00B9519B">
        <w:t>0</w:t>
      </w:r>
      <w:r w:rsidR="00715CB0">
        <w:t>2</w:t>
      </w:r>
      <w:r w:rsidR="00B9519B">
        <w:t>/</w:t>
      </w:r>
      <w:r w:rsidR="00715CB0">
        <w:t>1</w:t>
      </w:r>
      <w:r w:rsidR="00B9519B">
        <w:t>0/2013,</w:t>
      </w:r>
      <w:r>
        <w:t xml:space="preserve"> correspondentes à </w:t>
      </w:r>
      <w:r w:rsidR="00B9519B">
        <w:t>2</w:t>
      </w:r>
      <w:r w:rsidR="00715CB0">
        <w:t>5</w:t>
      </w:r>
      <w:r w:rsidR="00B9519B">
        <w:t>°</w:t>
      </w:r>
      <w:r>
        <w:t xml:space="preserve"> Sessão Ordinária, nos termos do artigo 39° Regimento Interno da Câmara Municipal de Itamogi, período no qual não recebeu emendas ou substitutivos.</w:t>
      </w:r>
    </w:p>
    <w:p w14:paraId="25A05CC1" w14:textId="77777777" w:rsidR="000E6486" w:rsidRDefault="000E6486" w:rsidP="000E6486">
      <w:pPr>
        <w:jc w:val="both"/>
      </w:pPr>
      <w:r>
        <w:t xml:space="preserve">Em continuidade ao processo legislativo, uma vez decorrido o prazo regimental, a proposição foi encaminhada a esta </w:t>
      </w:r>
      <w:r w:rsidRPr="000E6486">
        <w:t>COMISSÃO DE FINANÇAS, JUSTIÇA E LEGISLAÇÃO</w:t>
      </w:r>
      <w:r>
        <w:t>, para análise de seus aspectos constitucional, legal e jurídico, nos termos do disposto pelo artigo 42° do já citado Regimento Interno.</w:t>
      </w:r>
    </w:p>
    <w:p w14:paraId="0385D3BF" w14:textId="5501B8F7" w:rsidR="000E6486" w:rsidRDefault="000E6486" w:rsidP="00715CB0">
      <w:pPr>
        <w:jc w:val="both"/>
      </w:pPr>
      <w:r>
        <w:t xml:space="preserve">Constata-se que a medida é de natureza legislativa e de iniciativa do Executivo Municipal, em obediência aos ditames dos artigos 53 e 54 da Lei Orgânica </w:t>
      </w:r>
      <w:r w:rsidR="00CF4ADB">
        <w:t>Municipal</w:t>
      </w:r>
      <w:r>
        <w:t>, estando ainda de acordo com o artigo 1</w:t>
      </w:r>
      <w:r w:rsidR="003871FF">
        <w:t>56</w:t>
      </w:r>
      <w:r>
        <w:t xml:space="preserve"> do Regimento Interno, estando, desta forma, em condições de ser aprovado no que diz respeito aos aspectos que cumpre a esta Comissão analisar.</w:t>
      </w:r>
    </w:p>
    <w:p w14:paraId="38434460" w14:textId="3B2ADCA4" w:rsidR="000E6486" w:rsidRDefault="000E6486" w:rsidP="000E6486">
      <w:r>
        <w:t xml:space="preserve">Assim sendo, não havendo óbices, manifestamo-nos favoravelmente à aprovação do Projeto de </w:t>
      </w:r>
      <w:r w:rsidR="003871FF">
        <w:t>L</w:t>
      </w:r>
      <w:r>
        <w:t xml:space="preserve">ei </w:t>
      </w:r>
      <w:proofErr w:type="spellStart"/>
      <w:r>
        <w:t>n.°</w:t>
      </w:r>
      <w:proofErr w:type="spellEnd"/>
      <w:r>
        <w:t xml:space="preserve"> </w:t>
      </w:r>
      <w:r w:rsidR="00715CB0">
        <w:t>3</w:t>
      </w:r>
      <w:r w:rsidR="00FB62A7">
        <w:t>1</w:t>
      </w:r>
      <w:bookmarkStart w:id="0" w:name="_GoBack"/>
      <w:bookmarkEnd w:id="0"/>
      <w:r w:rsidR="00B9519B">
        <w:t>/</w:t>
      </w:r>
      <w:r w:rsidR="003871FF">
        <w:t>2013.</w:t>
      </w:r>
    </w:p>
    <w:p w14:paraId="51992E8A" w14:textId="77777777" w:rsidR="000E6486" w:rsidRDefault="000E6486" w:rsidP="000E6486">
      <w:r>
        <w:t>É o nosso parecer.</w:t>
      </w:r>
    </w:p>
    <w:p w14:paraId="19A5FC5A" w14:textId="3AAD8440" w:rsidR="000E6486" w:rsidRDefault="000E6486" w:rsidP="000E6486">
      <w:r>
        <w:t>Sala das Comissões, em</w:t>
      </w:r>
      <w:r w:rsidR="003871FF">
        <w:t xml:space="preserve"> </w:t>
      </w:r>
      <w:r w:rsidR="00715CB0">
        <w:t xml:space="preserve">09 </w:t>
      </w:r>
      <w:r w:rsidR="00B9519B">
        <w:t xml:space="preserve">de </w:t>
      </w:r>
      <w:r w:rsidR="00715CB0">
        <w:t xml:space="preserve">outubro </w:t>
      </w:r>
      <w:r w:rsidR="003871FF">
        <w:t>de 2013.</w:t>
      </w:r>
    </w:p>
    <w:p w14:paraId="58986CB2" w14:textId="77777777" w:rsidR="0013771B" w:rsidRDefault="0013771B" w:rsidP="000E6486"/>
    <w:p w14:paraId="07818077" w14:textId="77777777" w:rsidR="003871FF" w:rsidRPr="00CF4ADB" w:rsidRDefault="003871FF" w:rsidP="003871FF">
      <w:pPr>
        <w:jc w:val="center"/>
        <w:rPr>
          <w:b/>
        </w:rPr>
      </w:pPr>
      <w:r w:rsidRPr="00CF4ADB">
        <w:rPr>
          <w:b/>
        </w:rPr>
        <w:t>Paulo Sérgio Ribeiro</w:t>
      </w:r>
    </w:p>
    <w:p w14:paraId="54C553D1" w14:textId="77777777" w:rsidR="003871FF" w:rsidRPr="00CF4ADB" w:rsidRDefault="003871FF" w:rsidP="003871FF">
      <w:pPr>
        <w:jc w:val="center"/>
        <w:rPr>
          <w:b/>
        </w:rPr>
      </w:pPr>
    </w:p>
    <w:p w14:paraId="2E5D8A39" w14:textId="77777777" w:rsidR="003871FF" w:rsidRPr="00CF4ADB" w:rsidRDefault="003871FF" w:rsidP="003871FF">
      <w:pPr>
        <w:jc w:val="center"/>
        <w:rPr>
          <w:b/>
        </w:rPr>
      </w:pPr>
      <w:r w:rsidRPr="00CF4ADB">
        <w:rPr>
          <w:b/>
        </w:rPr>
        <w:t>Eurípedes Cardeal Dias</w:t>
      </w:r>
    </w:p>
    <w:p w14:paraId="03E17F1A" w14:textId="77777777" w:rsidR="003871FF" w:rsidRPr="00CF4ADB" w:rsidRDefault="003871FF" w:rsidP="003871FF">
      <w:pPr>
        <w:jc w:val="center"/>
        <w:rPr>
          <w:b/>
        </w:rPr>
      </w:pPr>
    </w:p>
    <w:p w14:paraId="2001D2CA" w14:textId="77777777" w:rsidR="003871FF" w:rsidRPr="00CF4ADB" w:rsidRDefault="003871FF" w:rsidP="003871FF">
      <w:pPr>
        <w:jc w:val="center"/>
        <w:rPr>
          <w:b/>
        </w:rPr>
      </w:pPr>
      <w:r w:rsidRPr="00CF4ADB">
        <w:rPr>
          <w:b/>
        </w:rPr>
        <w:t>Antônio Donizete de Pádua</w:t>
      </w:r>
    </w:p>
    <w:sectPr w:rsidR="003871FF" w:rsidRPr="00CF4ADB" w:rsidSect="00F57809">
      <w:headerReference w:type="default" r:id="rId6"/>
      <w:footerReference w:type="default" r:id="rId7"/>
      <w:pgSz w:w="11906" w:h="16838"/>
      <w:pgMar w:top="210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1F9808" w14:textId="77777777" w:rsidR="00AB25EC" w:rsidRDefault="00AB25EC" w:rsidP="00E348B9">
      <w:pPr>
        <w:spacing w:after="0" w:line="240" w:lineRule="auto"/>
      </w:pPr>
      <w:r>
        <w:separator/>
      </w:r>
    </w:p>
  </w:endnote>
  <w:endnote w:type="continuationSeparator" w:id="0">
    <w:p w14:paraId="507BDDB2" w14:textId="77777777" w:rsidR="00AB25EC" w:rsidRDefault="00AB25EC" w:rsidP="00E3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F0175" w14:textId="77777777" w:rsidR="00D560B6" w:rsidRPr="00D560B6" w:rsidRDefault="00D560B6" w:rsidP="00D560B6">
    <w:pPr>
      <w:pStyle w:val="Rodap"/>
      <w:jc w:val="center"/>
      <w:rPr>
        <w:b/>
      </w:rPr>
    </w:pPr>
    <w:r w:rsidRPr="00D560B6">
      <w:rPr>
        <w:b/>
      </w:rPr>
      <w:t>Rua Rodolfo José de Paula, 418 – A</w:t>
    </w:r>
  </w:p>
  <w:p w14:paraId="7B64D85C" w14:textId="77777777" w:rsidR="00D560B6" w:rsidRPr="00D560B6" w:rsidRDefault="00D560B6" w:rsidP="00D560B6">
    <w:pPr>
      <w:pStyle w:val="Rodap"/>
      <w:jc w:val="center"/>
      <w:rPr>
        <w:b/>
      </w:rPr>
    </w:pPr>
    <w:r w:rsidRPr="00D560B6">
      <w:rPr>
        <w:b/>
      </w:rPr>
      <w:t>Centro – Itamogi – MG</w:t>
    </w:r>
  </w:p>
  <w:p w14:paraId="4F7C9FED" w14:textId="77777777" w:rsidR="00D560B6" w:rsidRPr="00D560B6" w:rsidRDefault="00D560B6" w:rsidP="00D560B6">
    <w:pPr>
      <w:pStyle w:val="Rodap"/>
      <w:jc w:val="center"/>
      <w:rPr>
        <w:b/>
      </w:rPr>
    </w:pPr>
    <w:r w:rsidRPr="00D560B6">
      <w:rPr>
        <w:b/>
      </w:rPr>
      <w:t>CEP 37.955-000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ECCB0E" w14:textId="77777777" w:rsidR="00AB25EC" w:rsidRDefault="00AB25EC" w:rsidP="00E348B9">
      <w:pPr>
        <w:spacing w:after="0" w:line="240" w:lineRule="auto"/>
      </w:pPr>
      <w:r>
        <w:separator/>
      </w:r>
    </w:p>
  </w:footnote>
  <w:footnote w:type="continuationSeparator" w:id="0">
    <w:p w14:paraId="1DEBF702" w14:textId="77777777" w:rsidR="00AB25EC" w:rsidRDefault="00AB25EC" w:rsidP="00E3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F6F5C" w14:textId="77777777" w:rsidR="00E348B9" w:rsidRPr="00E348B9" w:rsidRDefault="006906FD" w:rsidP="00E348B9">
    <w:pPr>
      <w:pStyle w:val="Cabealho"/>
      <w:jc w:val="center"/>
      <w:rPr>
        <w:b/>
        <w:sz w:val="48"/>
        <w:u w:val="single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C824D61" wp14:editId="07777777">
          <wp:simplePos x="0" y="0"/>
          <wp:positionH relativeFrom="column">
            <wp:posOffset>-490855</wp:posOffset>
          </wp:positionH>
          <wp:positionV relativeFrom="paragraph">
            <wp:posOffset>-1905</wp:posOffset>
          </wp:positionV>
          <wp:extent cx="878205" cy="933450"/>
          <wp:effectExtent l="0" t="0" r="0" b="0"/>
          <wp:wrapNone/>
          <wp:docPr id="1" name="Imagem 0" descr="Descrição: 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Descrição: brasã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48B9" w:rsidRPr="00E348B9">
      <w:rPr>
        <w:b/>
        <w:sz w:val="48"/>
        <w:u w:val="single"/>
      </w:rPr>
      <w:t>Câmara Municipal de Itamogi</w:t>
    </w:r>
    <w:r w:rsidR="00E348B9">
      <w:rPr>
        <w:b/>
        <w:sz w:val="48"/>
        <w:u w:val="single"/>
      </w:rPr>
      <w:t xml:space="preserve"> - MG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8B9"/>
    <w:rsid w:val="000E6486"/>
    <w:rsid w:val="0013771B"/>
    <w:rsid w:val="00166D57"/>
    <w:rsid w:val="002C400B"/>
    <w:rsid w:val="003871FF"/>
    <w:rsid w:val="004F64C4"/>
    <w:rsid w:val="005A62EB"/>
    <w:rsid w:val="006906FD"/>
    <w:rsid w:val="00715CB0"/>
    <w:rsid w:val="007B7379"/>
    <w:rsid w:val="008310EB"/>
    <w:rsid w:val="00883C5F"/>
    <w:rsid w:val="008E57B7"/>
    <w:rsid w:val="00AB25EC"/>
    <w:rsid w:val="00AE23B5"/>
    <w:rsid w:val="00B82855"/>
    <w:rsid w:val="00B9519B"/>
    <w:rsid w:val="00C426BB"/>
    <w:rsid w:val="00CF4ADB"/>
    <w:rsid w:val="00D560B6"/>
    <w:rsid w:val="00E04B92"/>
    <w:rsid w:val="00E348B9"/>
    <w:rsid w:val="00E650F8"/>
    <w:rsid w:val="00F17428"/>
    <w:rsid w:val="00F57809"/>
    <w:rsid w:val="00FB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79EDEB"/>
  <w15:chartTrackingRefBased/>
  <w15:docId w15:val="{6EBD11D5-4495-43F4-9A74-52CB57D26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71B"/>
    <w:pPr>
      <w:spacing w:after="200" w:line="276" w:lineRule="auto"/>
    </w:pPr>
    <w:rPr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4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48B9"/>
  </w:style>
  <w:style w:type="paragraph" w:styleId="Rodap">
    <w:name w:val="footer"/>
    <w:basedOn w:val="Normal"/>
    <w:link w:val="RodapChar"/>
    <w:uiPriority w:val="99"/>
    <w:unhideWhenUsed/>
    <w:rsid w:val="00E34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48B9"/>
  </w:style>
  <w:style w:type="paragraph" w:styleId="Textodebalo">
    <w:name w:val="Balloon Text"/>
    <w:basedOn w:val="Normal"/>
    <w:link w:val="TextodebaloChar"/>
    <w:uiPriority w:val="99"/>
    <w:semiHidden/>
    <w:unhideWhenUsed/>
    <w:rsid w:val="00D560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D56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Henrique Lopes</cp:lastModifiedBy>
  <cp:revision>2</cp:revision>
  <cp:lastPrinted>2013-09-11T09:02:00Z</cp:lastPrinted>
  <dcterms:created xsi:type="dcterms:W3CDTF">2013-10-09T12:30:00Z</dcterms:created>
  <dcterms:modified xsi:type="dcterms:W3CDTF">2013-10-09T12:30:00Z</dcterms:modified>
</cp:coreProperties>
</file>